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C908" w14:textId="0B3F19F1" w:rsidR="006E0EC5" w:rsidRPr="006E0EC5" w:rsidRDefault="006E0EC5" w:rsidP="00BE3F0A">
      <w:pPr>
        <w:spacing w:before="100" w:beforeAutospacing="1" w:after="100" w:afterAutospacing="1" w:line="276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Data Protection Agreement</w:t>
      </w:r>
      <w:r w:rsidR="00BE3F0A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 (Draft)</w:t>
      </w:r>
    </w:p>
    <w:p w14:paraId="78FEEE71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This Data Protection Agreement (“</w:t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DPA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”) is entered into between:</w:t>
      </w:r>
    </w:p>
    <w:p w14:paraId="2A80CC21" w14:textId="6C82B274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(1) Customer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(the “Controller”), and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(2) Collation.ai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, an agentic AI company for fintech, with offices at</w:t>
      </w:r>
      <w:r w:rsidR="00BE3F0A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</w:t>
      </w:r>
      <w:r w:rsidR="00BE3F0A" w:rsidRPr="00BE3F0A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263 Tresser Blvd Floor 9,Stamford,CT 06901</w:t>
      </w:r>
      <w:r w:rsidR="00BE3F0A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</w:t>
      </w:r>
      <w:r w:rsidR="00BE3F0A" w:rsidRPr="00BE3F0A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United States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(the “Processor”),</w:t>
      </w:r>
      <w:r w:rsidR="00BE3F0A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together referred to as the “Parties.”</w:t>
      </w:r>
    </w:p>
    <w:p w14:paraId="2A23D0FA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68EFBEF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B14C922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1. Subject Matter &amp; Duration</w:t>
      </w:r>
    </w:p>
    <w:p w14:paraId="2774EDAD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1.1 This DPA governs </w:t>
      </w:r>
      <w:proofErr w:type="spellStart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Collation.ai’s</w:t>
      </w:r>
      <w:proofErr w:type="spellEnd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Processing of Personal Data on behalf of the Customer in connection with the Services.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1.2 The duration of this DPA shall follow the term of the Agreement, unless earlier terminated.</w:t>
      </w:r>
    </w:p>
    <w:p w14:paraId="4BCED4E6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507E0CB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8CA473B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2. Roles of the Parties</w:t>
      </w:r>
    </w:p>
    <w:p w14:paraId="631B8DCE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2.1 Customer acts as </w:t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Data Controller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 xml:space="preserve">2.2 Collation.ai acts as </w:t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Data Processor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2.3 Each Party shall comply with its obligations under applicable Data Protection Laws (including the GDPR, where applicable).</w:t>
      </w:r>
    </w:p>
    <w:p w14:paraId="331BFCD7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0EBA42B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3BF9840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3. Nature &amp; Purpose of Processing</w:t>
      </w:r>
    </w:p>
    <w:p w14:paraId="7840A869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3.1 Collation.ai shall Process Personal Data solely for:</w:t>
      </w:r>
    </w:p>
    <w:p w14:paraId="6389CA30" w14:textId="77777777" w:rsidR="006E0EC5" w:rsidRPr="006E0EC5" w:rsidRDefault="006E0EC5" w:rsidP="00BE3F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Receiving, storing, and processing financial and accounting data,</w:t>
      </w:r>
    </w:p>
    <w:p w14:paraId="381E91FE" w14:textId="77777777" w:rsidR="006E0EC5" w:rsidRPr="006E0EC5" w:rsidRDefault="006E0EC5" w:rsidP="00BE3F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Providing </w:t>
      </w:r>
      <w:proofErr w:type="spellStart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wealthtech</w:t>
      </w:r>
      <w:proofErr w:type="spellEnd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analytics and reporting,</w:t>
      </w:r>
    </w:p>
    <w:p w14:paraId="07D38F19" w14:textId="77777777" w:rsidR="006E0EC5" w:rsidRPr="006E0EC5" w:rsidRDefault="006E0EC5" w:rsidP="00BE3F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Supporting integrations with third-party connectors (e.g., </w:t>
      </w:r>
      <w:proofErr w:type="spellStart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Addepar</w:t>
      </w:r>
      <w:proofErr w:type="spellEnd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, </w:t>
      </w:r>
      <w:proofErr w:type="spellStart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Wealthbox</w:t>
      </w:r>
      <w:proofErr w:type="spellEnd"/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, Sage, Xero, QuickBooks),</w:t>
      </w:r>
    </w:p>
    <w:p w14:paraId="5A25730B" w14:textId="77777777" w:rsidR="006E0EC5" w:rsidRPr="006E0EC5" w:rsidRDefault="006E0EC5" w:rsidP="00BE3F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Ensuring platform functionality, support, and security.</w:t>
      </w:r>
    </w:p>
    <w:p w14:paraId="69BB5957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1A9E1A7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35F5178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4. Categories of Personal Data &amp; Data Subjects</w:t>
      </w:r>
    </w:p>
    <w:p w14:paraId="0AC553E5" w14:textId="77777777" w:rsidR="006E0EC5" w:rsidRPr="006E0EC5" w:rsidRDefault="006E0EC5" w:rsidP="00BE3F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Categories of Data Subjects: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Employees, officers, clients, and counterparties of the Customer.</w:t>
      </w:r>
    </w:p>
    <w:p w14:paraId="4F302FDD" w14:textId="77777777" w:rsidR="006E0EC5" w:rsidRPr="006E0EC5" w:rsidRDefault="006E0EC5" w:rsidP="00BE3F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lastRenderedPageBreak/>
        <w:t>Types of Personal Data: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Identification details, financial records, transactional data, and professional information.</w:t>
      </w:r>
    </w:p>
    <w:p w14:paraId="06A9098E" w14:textId="77777777" w:rsidR="006E0EC5" w:rsidRPr="006E0EC5" w:rsidRDefault="006E0EC5" w:rsidP="00BE3F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No special category data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is intentionally collected unless required for processing financial transactions.</w:t>
      </w:r>
    </w:p>
    <w:p w14:paraId="1DE03F04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3E6ABCC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EDE394C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5. Processor Obligations</w:t>
      </w:r>
    </w:p>
    <w:p w14:paraId="6E48DEF7" w14:textId="2A629A4A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Collation.ai shall: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a. Process Personal Data only on documented instructions from Customer;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b. Ensure persons authorized to Process Personal Data are bound by confidentiality;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 xml:space="preserve">c. Implement appropriate technical and organizational security measures consistent with industry standards and </w:t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SOC 2 Type II controls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;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</w:r>
      <w:r w:rsidR="00131C76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d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. Assist Customer with data subject rights requests (access, rectification, erasure, restriction, portability, objection);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</w:r>
      <w:r w:rsidR="00131C76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e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. Delete or return all Personal Data upon termination of Services, unless retention is required by law;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</w:r>
      <w:r w:rsidR="00131C76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f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. Make available information necessary to demonstrate compliance and allow for audits (not more than once annually).</w:t>
      </w:r>
    </w:p>
    <w:p w14:paraId="7C9E9912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1FD8B47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B634498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6. Sub-Processing</w:t>
      </w:r>
    </w:p>
    <w:p w14:paraId="5A4B5B33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6.1 Customer authorizes Collation.ai to engage Sub-Processors for hosting, storage, analytics, and support.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6.2 Collation.ai shall ensure Sub-Processors are bound by obligations no less protective than this DPA.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6.3 Current Sub-Processors include:</w:t>
      </w:r>
    </w:p>
    <w:p w14:paraId="17F6A798" w14:textId="77777777" w:rsidR="006E0EC5" w:rsidRPr="006E0EC5" w:rsidRDefault="006E0EC5" w:rsidP="00BE3F0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Microsoft Azure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 (cloud hosting, security, and storage)</w:t>
      </w:r>
    </w:p>
    <w:p w14:paraId="402EB769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579056C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B3F157A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7. International Data Transfers</w:t>
      </w:r>
    </w:p>
    <w:p w14:paraId="1E27DD76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Where Personal Data is transferred outside the EEA/UK, Collation.ai shall ensure appropriate safeguards are in place (e.g., Standard Contractual Clauses).</w:t>
      </w:r>
    </w:p>
    <w:p w14:paraId="7A67C02B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575EF64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443CAF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8. Security &amp; Compliance</w:t>
      </w:r>
    </w:p>
    <w:p w14:paraId="49D90A92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 xml:space="preserve">8.1 Collation.ai maintains a security program aligned with </w:t>
      </w: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SOC 2 Type II standards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, covering:</w:t>
      </w:r>
    </w:p>
    <w:p w14:paraId="26776CC4" w14:textId="77777777" w:rsidR="006E0EC5" w:rsidRPr="006E0EC5" w:rsidRDefault="006E0EC5" w:rsidP="00BE3F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lastRenderedPageBreak/>
        <w:t>Security, availability, and confidentiality controls,</w:t>
      </w:r>
    </w:p>
    <w:p w14:paraId="4E9459FE" w14:textId="77777777" w:rsidR="006E0EC5" w:rsidRPr="006E0EC5" w:rsidRDefault="006E0EC5" w:rsidP="00BE3F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Formal risk assessment and monitoring processes,</w:t>
      </w:r>
    </w:p>
    <w:p w14:paraId="2C4D475B" w14:textId="77777777" w:rsidR="006E0EC5" w:rsidRPr="006E0EC5" w:rsidRDefault="006E0EC5" w:rsidP="00BE3F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Regular third-party audits and attestations.</w:t>
      </w:r>
    </w:p>
    <w:p w14:paraId="2BB73EFC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8.2 In addition, Collation.ai implements:</w:t>
      </w:r>
    </w:p>
    <w:p w14:paraId="2FF8039E" w14:textId="77777777" w:rsidR="006E0EC5" w:rsidRPr="006E0EC5" w:rsidRDefault="006E0EC5" w:rsidP="00BE3F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Encryption of data at rest and in transit;</w:t>
      </w:r>
    </w:p>
    <w:p w14:paraId="58AF9578" w14:textId="77777777" w:rsidR="006E0EC5" w:rsidRPr="006E0EC5" w:rsidRDefault="006E0EC5" w:rsidP="00BE3F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Role-based access controls integrated with Azure AD;</w:t>
      </w:r>
    </w:p>
    <w:p w14:paraId="63060AF6" w14:textId="77777777" w:rsidR="006E0EC5" w:rsidRPr="006E0EC5" w:rsidRDefault="006E0EC5" w:rsidP="00BE3F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Secure software development lifecycle (SDLC) practices;</w:t>
      </w:r>
    </w:p>
    <w:p w14:paraId="79DF6E8F" w14:textId="77777777" w:rsidR="006E0EC5" w:rsidRPr="006E0EC5" w:rsidRDefault="006E0EC5" w:rsidP="00BE3F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Logging and monitoring of system access;</w:t>
      </w:r>
    </w:p>
    <w:p w14:paraId="0BA15312" w14:textId="77777777" w:rsidR="006E0EC5" w:rsidRPr="006E0EC5" w:rsidRDefault="006E0EC5" w:rsidP="00BE3F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Business continuity and disaster recovery planning.</w:t>
      </w:r>
    </w:p>
    <w:p w14:paraId="46FC9B67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711BBD2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3E28B4B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9. Liability</w:t>
      </w:r>
    </w:p>
    <w:p w14:paraId="0506A407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Each Party’s liability under this DPA shall be subject to the limitations of liability in the Agreement, except where prohibited by Data Protection Laws.</w:t>
      </w:r>
    </w:p>
    <w:p w14:paraId="6ACF439B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5034E24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C6191D0" w14:textId="77777777" w:rsidR="006E0EC5" w:rsidRPr="006E0EC5" w:rsidRDefault="006E0EC5" w:rsidP="00BE3F0A">
      <w:pPr>
        <w:pStyle w:val="Heading3"/>
        <w:spacing w:line="276" w:lineRule="auto"/>
        <w:rPr>
          <w:rFonts w:eastAsia="Times New Roman"/>
          <w:lang w:eastAsia="en-GB"/>
        </w:rPr>
      </w:pPr>
      <w:r w:rsidRPr="006E0EC5">
        <w:rPr>
          <w:rFonts w:eastAsia="Times New Roman"/>
          <w:lang w:eastAsia="en-GB"/>
        </w:rPr>
        <w:t>10. Miscellaneous</w:t>
      </w:r>
    </w:p>
    <w:p w14:paraId="36239FD2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10.1 This DPA shall prevail over any conflicting terms in the Agreement.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10.2 If any provision of this DPA is held invalid, the remaining provisions shall remain in effect.</w:t>
      </w:r>
    </w:p>
    <w:p w14:paraId="0FB70B2A" w14:textId="77777777" w:rsidR="006E0EC5" w:rsidRPr="006E0EC5" w:rsidRDefault="007A63F2" w:rsidP="00BE3F0A">
      <w:pPr>
        <w:spacing w:after="0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  <w:lang w:eastAsia="en-GB"/>
        </w:rPr>
        <w:pict w14:anchorId="17D8A3F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C3415DB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Signed for and on behalf of Customer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: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Name: ___________________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Title: ___________________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Date: ___________________</w:t>
      </w:r>
    </w:p>
    <w:p w14:paraId="75377D53" w14:textId="77777777" w:rsidR="006E0EC5" w:rsidRPr="006E0EC5" w:rsidRDefault="006E0EC5" w:rsidP="00BE3F0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Cs w:val="24"/>
          <w:lang w:eastAsia="en-GB"/>
          <w14:ligatures w14:val="none"/>
        </w:rPr>
      </w:pPr>
      <w:r w:rsidRPr="006E0EC5">
        <w:rPr>
          <w:rFonts w:ascii="Arial" w:eastAsia="Times New Roman" w:hAnsi="Arial" w:cs="Arial"/>
          <w:b/>
          <w:bCs/>
          <w:kern w:val="0"/>
          <w:szCs w:val="24"/>
          <w:lang w:eastAsia="en-GB"/>
          <w14:ligatures w14:val="none"/>
        </w:rPr>
        <w:t>Signed for and on behalf of Collation.ai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t>: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Name: ___________________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Title: ___________________</w:t>
      </w:r>
      <w:r w:rsidRPr="006E0EC5">
        <w:rPr>
          <w:rFonts w:ascii="Arial" w:eastAsia="Times New Roman" w:hAnsi="Arial" w:cs="Arial"/>
          <w:kern w:val="0"/>
          <w:szCs w:val="24"/>
          <w:lang w:eastAsia="en-GB"/>
          <w14:ligatures w14:val="none"/>
        </w:rPr>
        <w:br/>
        <w:t>Date: ___________________</w:t>
      </w:r>
    </w:p>
    <w:p w14:paraId="5FD148A9" w14:textId="77777777" w:rsidR="006E0EC5" w:rsidRPr="006E0EC5" w:rsidRDefault="006E0EC5" w:rsidP="00BE3F0A">
      <w:pPr>
        <w:spacing w:line="276" w:lineRule="auto"/>
        <w:rPr>
          <w:rFonts w:ascii="Arial" w:hAnsi="Arial" w:cs="Arial"/>
        </w:rPr>
      </w:pPr>
    </w:p>
    <w:sectPr w:rsidR="006E0EC5" w:rsidRPr="006E0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051"/>
    <w:multiLevelType w:val="multilevel"/>
    <w:tmpl w:val="4B3E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E4788"/>
    <w:multiLevelType w:val="multilevel"/>
    <w:tmpl w:val="C5B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534"/>
    <w:multiLevelType w:val="multilevel"/>
    <w:tmpl w:val="8006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81BD6"/>
    <w:multiLevelType w:val="multilevel"/>
    <w:tmpl w:val="08E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51F87"/>
    <w:multiLevelType w:val="multilevel"/>
    <w:tmpl w:val="8FB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114623">
    <w:abstractNumId w:val="2"/>
  </w:num>
  <w:num w:numId="2" w16cid:durableId="461002407">
    <w:abstractNumId w:val="4"/>
  </w:num>
  <w:num w:numId="3" w16cid:durableId="2001959015">
    <w:abstractNumId w:val="0"/>
  </w:num>
  <w:num w:numId="4" w16cid:durableId="2111656799">
    <w:abstractNumId w:val="3"/>
  </w:num>
  <w:num w:numId="5" w16cid:durableId="179439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5"/>
    <w:rsid w:val="00131C76"/>
    <w:rsid w:val="004B4CF8"/>
    <w:rsid w:val="005034F2"/>
    <w:rsid w:val="005A69A8"/>
    <w:rsid w:val="006E0EC5"/>
    <w:rsid w:val="007A63F2"/>
    <w:rsid w:val="00B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4AA4"/>
  <w15:chartTrackingRefBased/>
  <w15:docId w15:val="{B5108C38-DC58-674D-AAF5-11446A33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C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E0EC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6E0EC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6E0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E0EC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E0EC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E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C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C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E0EC5"/>
    <w:rPr>
      <w:i/>
      <w:iCs/>
    </w:rPr>
  </w:style>
  <w:style w:type="character" w:styleId="Strong">
    <w:name w:val="Strong"/>
    <w:basedOn w:val="DefaultParagraphFont"/>
    <w:uiPriority w:val="22"/>
    <w:qFormat/>
    <w:rsid w:val="006E0EC5"/>
    <w:rPr>
      <w:b/>
      <w:bCs/>
    </w:rPr>
  </w:style>
  <w:style w:type="paragraph" w:styleId="NoSpacing">
    <w:name w:val="No Spacing"/>
    <w:uiPriority w:val="1"/>
    <w:qFormat/>
    <w:rsid w:val="006E0EC5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Surana</dc:creator>
  <cp:keywords/>
  <dc:description/>
  <cp:lastModifiedBy>Prashant Surana</cp:lastModifiedBy>
  <cp:revision>3</cp:revision>
  <dcterms:created xsi:type="dcterms:W3CDTF">2025-08-20T19:44:00Z</dcterms:created>
  <dcterms:modified xsi:type="dcterms:W3CDTF">2025-08-20T21:08:00Z</dcterms:modified>
</cp:coreProperties>
</file>